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9CB2" w14:textId="77777777" w:rsidR="005440A1" w:rsidRDefault="005440A1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3516E5" wp14:editId="58BC2415">
            <wp:extent cx="46926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B6E5" w14:textId="08ADBAF3" w:rsidR="004D7626" w:rsidRDefault="004D7626" w:rsidP="004D762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проєкт</w:t>
      </w:r>
      <w:bookmarkStart w:id="0" w:name="_GoBack"/>
      <w:bookmarkEnd w:id="0"/>
    </w:p>
    <w:p w14:paraId="2A461A27" w14:textId="52262D6E" w:rsidR="005440A1" w:rsidRDefault="005440A1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5E661A91" w14:textId="77777777" w:rsidR="005440A1" w:rsidRDefault="005440A1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14:paraId="0E1602B2" w14:textId="77777777" w:rsidR="005440A1" w:rsidRDefault="005440A1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14:paraId="7D722E38" w14:textId="77777777" w:rsidR="005440A1" w:rsidRDefault="005440A1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14:paraId="449641B8" w14:textId="53640257" w:rsidR="001D205F" w:rsidRDefault="001D205F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BA9CEC" w14:textId="77777777" w:rsidR="001D205F" w:rsidRDefault="001D205F" w:rsidP="00544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4A81FD" w14:textId="77777777" w:rsidR="005440A1" w:rsidRDefault="005440A1" w:rsidP="005440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від_______________                        м. Коломия                                  № ____________</w:t>
      </w:r>
    </w:p>
    <w:p w14:paraId="1D699463" w14:textId="77777777" w:rsidR="005440A1" w:rsidRDefault="005440A1" w:rsidP="005440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440A1" w14:paraId="054F43AB" w14:textId="77777777" w:rsidTr="009F58FC">
        <w:trPr>
          <w:trHeight w:val="817"/>
        </w:trPr>
        <w:tc>
          <w:tcPr>
            <w:tcW w:w="4395" w:type="dxa"/>
            <w:hideMark/>
          </w:tcPr>
          <w:p w14:paraId="766E6CC2" w14:textId="4533F497" w:rsidR="005440A1" w:rsidRDefault="005440A1" w:rsidP="009F58FC">
            <w:pPr>
              <w:tabs>
                <w:tab w:val="left" w:pos="169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 демонтаж</w:t>
            </w:r>
            <w:r w:rsidR="00551CD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51CDA">
              <w:rPr>
                <w:rFonts w:ascii="Times New Roman" w:hAnsi="Times New Roman"/>
                <w:b/>
                <w:bCs/>
                <w:sz w:val="28"/>
                <w:szCs w:val="28"/>
              </w:rPr>
              <w:t>незаконно встановлених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рекламних засобів та вивісок</w:t>
            </w:r>
          </w:p>
        </w:tc>
      </w:tr>
    </w:tbl>
    <w:p w14:paraId="4CE3ADE5" w14:textId="77777777" w:rsidR="005440A1" w:rsidRDefault="005440A1" w:rsidP="005440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2FB90" w14:textId="285EA67F" w:rsidR="005440A1" w:rsidRDefault="00E934AF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1CDA">
        <w:rPr>
          <w:rFonts w:ascii="Times New Roman" w:hAnsi="Times New Roman"/>
          <w:sz w:val="28"/>
          <w:szCs w:val="28"/>
        </w:rPr>
        <w:t>раховуючи</w:t>
      </w:r>
      <w:r w:rsidR="009F4532">
        <w:rPr>
          <w:rFonts w:ascii="Times New Roman" w:hAnsi="Times New Roman"/>
          <w:sz w:val="28"/>
          <w:szCs w:val="28"/>
        </w:rPr>
        <w:t xml:space="preserve"> </w:t>
      </w:r>
      <w:r w:rsidR="00551CDA">
        <w:rPr>
          <w:rFonts w:ascii="Times New Roman" w:hAnsi="Times New Roman"/>
          <w:sz w:val="28"/>
          <w:szCs w:val="28"/>
        </w:rPr>
        <w:t>П</w:t>
      </w:r>
      <w:r w:rsidR="009F4532">
        <w:rPr>
          <w:rFonts w:ascii="Times New Roman" w:hAnsi="Times New Roman"/>
          <w:sz w:val="28"/>
          <w:szCs w:val="28"/>
        </w:rPr>
        <w:t>ротокол засідання комісії з демонтажу незаконно встановлених/розміщених елементів благоустрою, спеціальних конструкцій, вивісок, тимчасових споруд для провадження підприємницької діяльності, тимчасових (металевих) гаражів на території Коломийської міської територіальної громади</w:t>
      </w:r>
      <w:r w:rsidR="00DC22E0">
        <w:rPr>
          <w:rFonts w:ascii="Times New Roman" w:hAnsi="Times New Roman"/>
          <w:sz w:val="28"/>
          <w:szCs w:val="28"/>
        </w:rPr>
        <w:t xml:space="preserve"> від 24.10.2023 року № 1</w:t>
      </w:r>
      <w:r w:rsidR="009F4532">
        <w:rPr>
          <w:rFonts w:ascii="Times New Roman" w:hAnsi="Times New Roman"/>
          <w:sz w:val="28"/>
          <w:szCs w:val="28"/>
        </w:rPr>
        <w:t xml:space="preserve"> у</w:t>
      </w:r>
      <w:r w:rsidR="005440A1">
        <w:rPr>
          <w:rFonts w:ascii="Times New Roman" w:hAnsi="Times New Roman"/>
          <w:sz w:val="28"/>
          <w:szCs w:val="28"/>
        </w:rPr>
        <w:t xml:space="preserve"> зв</w:t>
      </w:r>
      <w:r w:rsidR="005440A1" w:rsidRPr="00F4789C">
        <w:rPr>
          <w:rFonts w:ascii="Times New Roman" w:hAnsi="Times New Roman"/>
          <w:sz w:val="28"/>
          <w:szCs w:val="28"/>
        </w:rPr>
        <w:t>’</w:t>
      </w:r>
      <w:r w:rsidR="005440A1">
        <w:rPr>
          <w:rFonts w:ascii="Times New Roman" w:hAnsi="Times New Roman"/>
          <w:sz w:val="28"/>
          <w:szCs w:val="28"/>
        </w:rPr>
        <w:t>язку із самовільним встановленням без дозвільних документів та впорядкуванням розміщення об’єктів зовнішньої реклами, вивісок на території Коломийської міської територіальної громади, керуючись Законом України «Про благоустрій населених пунктів», Закон</w:t>
      </w:r>
      <w:r w:rsidR="00551CDA">
        <w:rPr>
          <w:rFonts w:ascii="Times New Roman" w:hAnsi="Times New Roman"/>
          <w:sz w:val="28"/>
          <w:szCs w:val="28"/>
        </w:rPr>
        <w:t>ом</w:t>
      </w:r>
      <w:r w:rsidR="005440A1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ст. 16 Закону України «Про рекламу», відповідно до вимог Правил розміщення зовнішньої реклами в місті Коломиї, затверджених рішенням міської ради від 06.09.2018р. № 2890-36</w:t>
      </w:r>
      <w:r w:rsidR="007A3A9D">
        <w:rPr>
          <w:rFonts w:ascii="Times New Roman" w:hAnsi="Times New Roman"/>
          <w:sz w:val="28"/>
          <w:szCs w:val="28"/>
        </w:rPr>
        <w:t>/2018</w:t>
      </w:r>
      <w:r w:rsidR="005440A1">
        <w:rPr>
          <w:rFonts w:ascii="Times New Roman" w:hAnsi="Times New Roman"/>
          <w:sz w:val="28"/>
          <w:szCs w:val="28"/>
        </w:rPr>
        <w:t>,</w:t>
      </w:r>
      <w:r w:rsidR="006A2ACC">
        <w:rPr>
          <w:rFonts w:ascii="Times New Roman" w:hAnsi="Times New Roman"/>
          <w:sz w:val="28"/>
          <w:szCs w:val="28"/>
        </w:rPr>
        <w:t xml:space="preserve"> Порядку встановлення вивісок у місті Коломиї</w:t>
      </w:r>
      <w:r w:rsidR="008478B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478BE">
        <w:rPr>
          <w:rFonts w:ascii="Times New Roman" w:hAnsi="Times New Roman"/>
          <w:sz w:val="28"/>
          <w:szCs w:val="28"/>
        </w:rPr>
        <w:t>затвердженого рішенням міської ради</w:t>
      </w:r>
      <w:r w:rsidR="006A2ACC">
        <w:rPr>
          <w:rFonts w:ascii="Times New Roman" w:hAnsi="Times New Roman"/>
          <w:sz w:val="28"/>
          <w:szCs w:val="28"/>
        </w:rPr>
        <w:t xml:space="preserve"> від 13.04.2016 року № 338-6/2016</w:t>
      </w:r>
      <w:r w:rsidR="008478BE">
        <w:rPr>
          <w:rFonts w:ascii="Times New Roman" w:hAnsi="Times New Roman"/>
          <w:sz w:val="28"/>
          <w:szCs w:val="28"/>
        </w:rPr>
        <w:t>,</w:t>
      </w:r>
      <w:r w:rsidR="00DC22E0">
        <w:rPr>
          <w:rFonts w:ascii="Times New Roman" w:hAnsi="Times New Roman"/>
          <w:sz w:val="28"/>
          <w:szCs w:val="28"/>
        </w:rPr>
        <w:t xml:space="preserve"> </w:t>
      </w:r>
      <w:r w:rsidR="008478BE">
        <w:rPr>
          <w:rFonts w:ascii="Times New Roman" w:hAnsi="Times New Roman"/>
          <w:sz w:val="28"/>
          <w:szCs w:val="28"/>
        </w:rPr>
        <w:t>П</w:t>
      </w:r>
      <w:r w:rsidR="00DC22E0">
        <w:rPr>
          <w:rFonts w:ascii="Times New Roman" w:hAnsi="Times New Roman"/>
          <w:sz w:val="28"/>
          <w:szCs w:val="28"/>
        </w:rPr>
        <w:t>орядку демонтажу незаконно встановлених/розміщених елементів благоустрою, рекламних конструкцій, вивісок, тимчасових (металевих) гаражів та тимчасових споруд на території Коломийської ТГ</w:t>
      </w:r>
      <w:r w:rsidR="008478BE">
        <w:rPr>
          <w:rFonts w:ascii="Times New Roman" w:hAnsi="Times New Roman"/>
          <w:sz w:val="28"/>
          <w:szCs w:val="28"/>
        </w:rPr>
        <w:t xml:space="preserve"> затвердженого рішенням міської ради від 21.09.2023 року № 2992-47/2023</w:t>
      </w:r>
      <w:r w:rsidR="005440A1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14:paraId="02C9A732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1FE183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14:paraId="1B1B28D9" w14:textId="22D097FC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 Демонтувати</w:t>
      </w:r>
      <w:r w:rsidR="00551CDA">
        <w:rPr>
          <w:rFonts w:ascii="Times New Roman" w:hAnsi="Times New Roman"/>
          <w:sz w:val="28"/>
          <w:szCs w:val="28"/>
        </w:rPr>
        <w:t xml:space="preserve"> незаконно встановлені</w:t>
      </w:r>
      <w:r>
        <w:rPr>
          <w:rFonts w:ascii="Times New Roman" w:hAnsi="Times New Roman"/>
          <w:sz w:val="28"/>
          <w:szCs w:val="28"/>
        </w:rPr>
        <w:t xml:space="preserve"> рекламні засоби</w:t>
      </w:r>
      <w:r w:rsidR="00A97F0F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вивіски за адресами</w:t>
      </w:r>
      <w:r w:rsidRPr="007B7573">
        <w:rPr>
          <w:rFonts w:ascii="Times New Roman" w:hAnsi="Times New Roman"/>
          <w:sz w:val="28"/>
          <w:szCs w:val="28"/>
          <w:lang w:val="ru-RU"/>
        </w:rPr>
        <w:t>:</w:t>
      </w:r>
    </w:p>
    <w:p w14:paraId="324B5951" w14:textId="30AE92FD" w:rsidR="00556418" w:rsidRPr="00F93D66" w:rsidRDefault="005440A1" w:rsidP="005440A1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="00F93D66">
        <w:rPr>
          <w:rFonts w:ascii="Times New Roman" w:hAnsi="Times New Roman"/>
          <w:sz w:val="28"/>
          <w:szCs w:val="28"/>
          <w:lang w:val="ru-RU"/>
        </w:rPr>
        <w:t>Банер</w:t>
      </w:r>
      <w:proofErr w:type="spellEnd"/>
      <w:r w:rsidR="00F93D6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F93D66">
        <w:rPr>
          <w:rFonts w:ascii="Times New Roman" w:hAnsi="Times New Roman"/>
          <w:sz w:val="28"/>
          <w:szCs w:val="28"/>
          <w:lang w:val="ru-RU"/>
        </w:rPr>
        <w:t>фасаді</w:t>
      </w:r>
      <w:proofErr w:type="spellEnd"/>
      <w:r w:rsidR="00F93D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3D66">
        <w:rPr>
          <w:rFonts w:ascii="Times New Roman" w:hAnsi="Times New Roman"/>
          <w:sz w:val="28"/>
          <w:szCs w:val="28"/>
          <w:lang w:val="ru-RU"/>
        </w:rPr>
        <w:t>будинку</w:t>
      </w:r>
      <w:proofErr w:type="spellEnd"/>
      <w:r w:rsidR="00F93D66">
        <w:rPr>
          <w:rFonts w:ascii="Times New Roman" w:hAnsi="Times New Roman"/>
          <w:sz w:val="28"/>
          <w:szCs w:val="28"/>
          <w:lang w:val="ru-RU"/>
        </w:rPr>
        <w:t xml:space="preserve"> на пл. Шевченка, 2 («Камея»)</w:t>
      </w:r>
      <w:r w:rsidR="00F93D66">
        <w:rPr>
          <w:rFonts w:ascii="Times New Roman" w:hAnsi="Times New Roman"/>
          <w:sz w:val="28"/>
          <w:szCs w:val="28"/>
          <w:lang w:val="en-US"/>
        </w:rPr>
        <w:t>;</w:t>
      </w:r>
    </w:p>
    <w:p w14:paraId="612B244E" w14:textId="379D6897" w:rsidR="005440A1" w:rsidRDefault="005440A1" w:rsidP="0067365D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.2. </w:t>
      </w:r>
      <w:r w:rsidR="0067365D">
        <w:rPr>
          <w:rFonts w:ascii="Times New Roman" w:eastAsiaTheme="minorHAnsi" w:hAnsi="Times New Roman"/>
          <w:sz w:val="28"/>
          <w:szCs w:val="28"/>
        </w:rPr>
        <w:t xml:space="preserve">Нижній рекламний </w:t>
      </w:r>
      <w:r w:rsidR="0067365D">
        <w:rPr>
          <w:rStyle w:val="rvts7"/>
          <w:rFonts w:ascii="Times New Roman" w:hAnsi="Times New Roman"/>
          <w:sz w:val="28"/>
          <w:szCs w:val="28"/>
        </w:rPr>
        <w:t>щит</w:t>
      </w:r>
      <w:r>
        <w:rPr>
          <w:rStyle w:val="rvts7"/>
          <w:rFonts w:ascii="Times New Roman" w:hAnsi="Times New Roman"/>
          <w:sz w:val="28"/>
          <w:szCs w:val="28"/>
        </w:rPr>
        <w:t xml:space="preserve">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вул. </w:t>
      </w:r>
      <w:r w:rsidR="0067365D">
        <w:rPr>
          <w:rFonts w:ascii="Times New Roman" w:eastAsiaTheme="minorHAnsi" w:hAnsi="Times New Roman"/>
          <w:sz w:val="28"/>
          <w:szCs w:val="28"/>
        </w:rPr>
        <w:t>Мазепи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67365D">
        <w:rPr>
          <w:rFonts w:ascii="Times New Roman" w:eastAsiaTheme="minorHAnsi" w:hAnsi="Times New Roman"/>
          <w:sz w:val="28"/>
          <w:szCs w:val="28"/>
        </w:rPr>
        <w:t>3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F1CA6DE" w14:textId="175457B9" w:rsidR="005440A1" w:rsidRPr="006A3C0A" w:rsidRDefault="005440A1" w:rsidP="005440A1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1.3. </w:t>
      </w:r>
      <w:proofErr w:type="spellStart"/>
      <w:r w:rsidR="009C08EF">
        <w:rPr>
          <w:rFonts w:ascii="Times New Roman" w:eastAsiaTheme="minorHAnsi" w:hAnsi="Times New Roman"/>
          <w:sz w:val="28"/>
          <w:szCs w:val="28"/>
          <w:lang w:val="ru-RU"/>
        </w:rPr>
        <w:t>Банер</w:t>
      </w:r>
      <w:r w:rsidR="00B75117">
        <w:rPr>
          <w:rFonts w:ascii="Times New Roman" w:eastAsiaTheme="minorHAnsi" w:hAnsi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r w:rsidR="009C08EF">
        <w:rPr>
          <w:rFonts w:ascii="Times New Roman" w:eastAsiaTheme="minorHAnsi" w:hAnsi="Times New Roman"/>
          <w:sz w:val="28"/>
          <w:szCs w:val="28"/>
          <w:lang w:val="ru-RU"/>
        </w:rPr>
        <w:t>пл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="009C08EF">
        <w:rPr>
          <w:rFonts w:ascii="Times New Roman" w:eastAsiaTheme="minorHAnsi" w:hAnsi="Times New Roman"/>
          <w:sz w:val="28"/>
          <w:szCs w:val="28"/>
        </w:rPr>
        <w:t>Ринок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9C08EF">
        <w:rPr>
          <w:rFonts w:ascii="Times New Roman" w:eastAsiaTheme="minorHAnsi" w:hAnsi="Times New Roman"/>
          <w:sz w:val="28"/>
          <w:szCs w:val="28"/>
        </w:rPr>
        <w:t>21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proofErr w:type="spellStart"/>
      <w:r w:rsidR="009C08EF">
        <w:rPr>
          <w:rFonts w:ascii="Times New Roman" w:eastAsiaTheme="minorHAnsi" w:hAnsi="Times New Roman"/>
          <w:sz w:val="28"/>
          <w:szCs w:val="28"/>
        </w:rPr>
        <w:t>Копійочка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»)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193A6705" w14:textId="0E746AFD" w:rsidR="005440A1" w:rsidRDefault="005440A1" w:rsidP="005440A1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756415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.4. </w:t>
      </w:r>
      <w:r w:rsidR="009C08EF">
        <w:rPr>
          <w:rFonts w:ascii="Times New Roman" w:eastAsiaTheme="minorHAnsi" w:hAnsi="Times New Roman"/>
          <w:sz w:val="28"/>
          <w:szCs w:val="28"/>
        </w:rPr>
        <w:t>Металева конструкція</w:t>
      </w:r>
      <w:r>
        <w:rPr>
          <w:rFonts w:ascii="Times New Roman" w:eastAsiaTheme="minorHAnsi" w:hAnsi="Times New Roman"/>
          <w:sz w:val="28"/>
          <w:szCs w:val="28"/>
        </w:rPr>
        <w:t xml:space="preserve"> на фасаді будинку на вул. </w:t>
      </w:r>
      <w:proofErr w:type="spellStart"/>
      <w:r w:rsidR="00BF64B8">
        <w:rPr>
          <w:rFonts w:ascii="Times New Roman" w:eastAsiaTheme="minorHAnsi" w:hAnsi="Times New Roman"/>
          <w:sz w:val="28"/>
          <w:szCs w:val="28"/>
        </w:rPr>
        <w:t>Носкевича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9C08EF">
        <w:rPr>
          <w:rFonts w:ascii="Times New Roman" w:eastAsiaTheme="minorHAnsi" w:hAnsi="Times New Roman"/>
          <w:sz w:val="28"/>
          <w:szCs w:val="28"/>
        </w:rPr>
        <w:t>23</w:t>
      </w:r>
      <w:r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2F3CFEBB" w14:textId="3E66D11D" w:rsidR="009C08EF" w:rsidRPr="00756415" w:rsidRDefault="009C08EF" w:rsidP="00C44EB4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1.5.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Вивіска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C44EB4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C44EB4"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 w:rsidR="00C44EB4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C44EB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BF64B8">
        <w:rPr>
          <w:rFonts w:ascii="Times New Roman" w:eastAsiaTheme="minorHAnsi" w:hAnsi="Times New Roman"/>
          <w:sz w:val="28"/>
          <w:szCs w:val="28"/>
        </w:rPr>
        <w:t>Носкевича</w:t>
      </w:r>
      <w:proofErr w:type="spellEnd"/>
      <w:r w:rsidR="00C44EB4">
        <w:rPr>
          <w:rFonts w:ascii="Times New Roman" w:eastAsiaTheme="minorHAnsi" w:hAnsi="Times New Roman"/>
          <w:sz w:val="28"/>
          <w:szCs w:val="28"/>
        </w:rPr>
        <w:t>, 17</w:t>
      </w:r>
      <w:r w:rsidR="00C44EB4" w:rsidRPr="00523F7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708EF285" w14:textId="16ECE874" w:rsidR="005440A1" w:rsidRPr="00A0426D" w:rsidRDefault="005440A1" w:rsidP="005440A1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44EB4">
        <w:rPr>
          <w:rFonts w:ascii="Times New Roman" w:eastAsiaTheme="minorHAnsi" w:hAnsi="Times New Roman"/>
          <w:sz w:val="28"/>
          <w:szCs w:val="28"/>
          <w:lang w:val="ru-RU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9C08EF">
        <w:rPr>
          <w:rStyle w:val="rvts7"/>
          <w:rFonts w:ascii="Times New Roman" w:hAnsi="Times New Roman"/>
          <w:sz w:val="28"/>
          <w:szCs w:val="28"/>
        </w:rPr>
        <w:t>Металева конструкція</w:t>
      </w:r>
      <w:r>
        <w:rPr>
          <w:rStyle w:val="rvts7"/>
          <w:rFonts w:ascii="Times New Roman" w:hAnsi="Times New Roman"/>
          <w:sz w:val="28"/>
          <w:szCs w:val="28"/>
        </w:rPr>
        <w:t xml:space="preserve">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C08EF">
        <w:rPr>
          <w:rFonts w:ascii="Times New Roman" w:eastAsiaTheme="minorHAnsi" w:hAnsi="Times New Roman"/>
          <w:sz w:val="28"/>
          <w:szCs w:val="28"/>
        </w:rPr>
        <w:t>пл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. </w:t>
      </w:r>
      <w:r w:rsidR="009C08EF">
        <w:rPr>
          <w:rFonts w:ascii="Times New Roman" w:eastAsiaTheme="minorHAnsi" w:hAnsi="Times New Roman"/>
          <w:sz w:val="28"/>
          <w:szCs w:val="28"/>
        </w:rPr>
        <w:t>Відродження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9C08EF">
        <w:rPr>
          <w:rFonts w:ascii="Times New Roman" w:eastAsiaTheme="minorHAnsi" w:hAnsi="Times New Roman"/>
          <w:sz w:val="28"/>
          <w:szCs w:val="28"/>
        </w:rPr>
        <w:t>17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36FAD200" w14:textId="6A8E92AC" w:rsidR="005440A1" w:rsidRPr="00A0426D" w:rsidRDefault="005440A1" w:rsidP="00EF1EF5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1.</w:t>
      </w:r>
      <w:r w:rsidR="00C44EB4">
        <w:rPr>
          <w:rFonts w:ascii="Times New Roman" w:eastAsiaTheme="minorHAnsi" w:hAnsi="Times New Roman"/>
          <w:sz w:val="28"/>
          <w:szCs w:val="28"/>
          <w:lang w:val="ru-RU"/>
        </w:rPr>
        <w:t>7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="009C08EF">
        <w:rPr>
          <w:rStyle w:val="rvts7"/>
          <w:rFonts w:ascii="Times New Roman" w:hAnsi="Times New Roman"/>
          <w:sz w:val="28"/>
          <w:szCs w:val="28"/>
        </w:rPr>
        <w:t>Банери</w:t>
      </w:r>
      <w:r>
        <w:rPr>
          <w:rStyle w:val="rvts7"/>
          <w:rFonts w:ascii="Times New Roman" w:hAnsi="Times New Roman"/>
          <w:sz w:val="28"/>
          <w:szCs w:val="28"/>
        </w:rPr>
        <w:t xml:space="preserve">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9C08EF">
        <w:rPr>
          <w:rFonts w:ascii="Times New Roman" w:eastAsiaTheme="minorHAnsi" w:hAnsi="Times New Roman"/>
          <w:sz w:val="28"/>
          <w:szCs w:val="28"/>
        </w:rPr>
        <w:t>просп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 xml:space="preserve">. </w:t>
      </w:r>
      <w:r w:rsidR="009C08EF">
        <w:rPr>
          <w:rFonts w:ascii="Times New Roman" w:eastAsiaTheme="minorHAnsi" w:hAnsi="Times New Roman"/>
          <w:sz w:val="28"/>
          <w:szCs w:val="28"/>
        </w:rPr>
        <w:t>Грушевського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9C08EF">
        <w:rPr>
          <w:rFonts w:ascii="Times New Roman" w:eastAsiaTheme="minorHAnsi" w:hAnsi="Times New Roman"/>
          <w:sz w:val="28"/>
          <w:szCs w:val="28"/>
        </w:rPr>
        <w:t>15 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proofErr w:type="spellStart"/>
      <w:r w:rsidR="009C08EF">
        <w:rPr>
          <w:rFonts w:ascii="Times New Roman" w:eastAsiaTheme="minorHAnsi" w:hAnsi="Times New Roman"/>
          <w:sz w:val="28"/>
          <w:szCs w:val="28"/>
        </w:rPr>
        <w:t>Вікнарофф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F57233D" w14:textId="72D0EF97" w:rsidR="005440A1" w:rsidRPr="002E5323" w:rsidRDefault="005440A1" w:rsidP="005440A1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0196D">
        <w:rPr>
          <w:rFonts w:ascii="Times New Roman" w:eastAsiaTheme="minorHAnsi" w:hAnsi="Times New Roman"/>
          <w:sz w:val="28"/>
          <w:szCs w:val="28"/>
          <w:lang w:val="ru-RU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</w:t>
      </w:r>
      <w:r w:rsidR="00837060">
        <w:rPr>
          <w:rFonts w:ascii="Times New Roman" w:eastAsiaTheme="minorHAnsi" w:hAnsi="Times New Roman"/>
          <w:sz w:val="28"/>
          <w:szCs w:val="28"/>
        </w:rPr>
        <w:t xml:space="preserve"> Мазепи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837060">
        <w:rPr>
          <w:rFonts w:ascii="Times New Roman" w:eastAsiaTheme="minorHAnsi" w:hAnsi="Times New Roman"/>
          <w:sz w:val="28"/>
          <w:szCs w:val="28"/>
        </w:rPr>
        <w:t>9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r w:rsidR="00837060">
        <w:rPr>
          <w:rFonts w:ascii="Times New Roman" w:eastAsiaTheme="minorHAnsi" w:hAnsi="Times New Roman"/>
          <w:sz w:val="28"/>
          <w:szCs w:val="28"/>
        </w:rPr>
        <w:t xml:space="preserve">ОТАК </w:t>
      </w:r>
      <w:proofErr w:type="spellStart"/>
      <w:r w:rsidR="00837060">
        <w:rPr>
          <w:rFonts w:ascii="Times New Roman" w:eastAsiaTheme="minorHAnsi" w:hAnsi="Times New Roman"/>
          <w:sz w:val="28"/>
          <w:szCs w:val="28"/>
        </w:rPr>
        <w:t>Смартшоп</w:t>
      </w:r>
      <w:proofErr w:type="spellEnd"/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5CEFC1CF" w14:textId="791D2CEA" w:rsidR="005440A1" w:rsidRDefault="005440A1" w:rsidP="005440A1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70196D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</w:t>
      </w:r>
      <w:r w:rsidRPr="00756415">
        <w:rPr>
          <w:rFonts w:ascii="Times New Roman" w:eastAsiaTheme="minorHAnsi" w:hAnsi="Times New Roman"/>
          <w:sz w:val="28"/>
          <w:szCs w:val="28"/>
        </w:rPr>
        <w:t xml:space="preserve"> </w:t>
      </w:r>
      <w:r w:rsidR="00837060">
        <w:rPr>
          <w:rFonts w:ascii="Times New Roman" w:eastAsiaTheme="minorHAnsi" w:hAnsi="Times New Roman"/>
          <w:sz w:val="28"/>
          <w:szCs w:val="28"/>
        </w:rPr>
        <w:t>Франка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837060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 («</w:t>
      </w:r>
      <w:r w:rsidR="00837060">
        <w:rPr>
          <w:rFonts w:ascii="Times New Roman" w:eastAsiaTheme="minorHAnsi" w:hAnsi="Times New Roman"/>
          <w:sz w:val="28"/>
          <w:szCs w:val="28"/>
        </w:rPr>
        <w:t>Глобус</w:t>
      </w:r>
      <w:r>
        <w:rPr>
          <w:rFonts w:ascii="Times New Roman" w:eastAsiaTheme="minorHAnsi" w:hAnsi="Times New Roman"/>
          <w:sz w:val="28"/>
          <w:szCs w:val="28"/>
        </w:rPr>
        <w:t>»)</w:t>
      </w:r>
      <w:r w:rsidRPr="00042E97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08F30028" w14:textId="0810FF95" w:rsidR="00B00AD1" w:rsidRPr="00A0426D" w:rsidRDefault="00B00AD1" w:rsidP="004E5CF0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1.</w:t>
      </w:r>
      <w:r w:rsidR="0070196D">
        <w:rPr>
          <w:rFonts w:ascii="Times New Roman" w:eastAsiaTheme="minorHAnsi" w:hAnsi="Times New Roman"/>
          <w:sz w:val="28"/>
          <w:szCs w:val="28"/>
          <w:lang w:val="ru-RU"/>
        </w:rPr>
        <w:t>10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596B3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E5CF0">
        <w:rPr>
          <w:rStyle w:val="rvts7"/>
          <w:rFonts w:ascii="Times New Roman" w:hAnsi="Times New Roman"/>
          <w:sz w:val="28"/>
          <w:szCs w:val="28"/>
        </w:rPr>
        <w:t>Дерев</w:t>
      </w:r>
      <w:r w:rsidR="004E5CF0">
        <w:rPr>
          <w:rStyle w:val="rvts7"/>
          <w:rFonts w:ascii="Times New Roman" w:hAnsi="Times New Roman"/>
          <w:sz w:val="28"/>
          <w:szCs w:val="28"/>
          <w:lang w:val="en-US"/>
        </w:rPr>
        <w:t>’</w:t>
      </w:r>
      <w:proofErr w:type="spellStart"/>
      <w:r w:rsidR="004E5CF0">
        <w:rPr>
          <w:rStyle w:val="rvts7"/>
          <w:rFonts w:ascii="Times New Roman" w:hAnsi="Times New Roman"/>
          <w:sz w:val="28"/>
          <w:szCs w:val="28"/>
        </w:rPr>
        <w:t>яна</w:t>
      </w:r>
      <w:proofErr w:type="spellEnd"/>
      <w:r w:rsidR="004E5CF0">
        <w:rPr>
          <w:rStyle w:val="rvts7"/>
          <w:rFonts w:ascii="Times New Roman" w:hAnsi="Times New Roman"/>
          <w:sz w:val="28"/>
          <w:szCs w:val="28"/>
        </w:rPr>
        <w:t xml:space="preserve"> конструкція</w:t>
      </w:r>
      <w:r w:rsidR="00596B39">
        <w:rPr>
          <w:rStyle w:val="rvts7"/>
          <w:rFonts w:ascii="Times New Roman" w:hAnsi="Times New Roman"/>
          <w:sz w:val="28"/>
          <w:szCs w:val="28"/>
        </w:rPr>
        <w:t xml:space="preserve"> на фасаді будинку на</w:t>
      </w:r>
      <w:r w:rsidR="00596B39" w:rsidRPr="00246D94">
        <w:rPr>
          <w:rFonts w:ascii="Times New Roman" w:eastAsiaTheme="minorHAnsi" w:hAnsi="Times New Roman"/>
          <w:sz w:val="28"/>
          <w:szCs w:val="28"/>
        </w:rPr>
        <w:t xml:space="preserve"> вул.</w:t>
      </w:r>
      <w:r w:rsidR="00596B39" w:rsidRPr="00756415">
        <w:rPr>
          <w:rFonts w:ascii="Times New Roman" w:eastAsiaTheme="minorHAnsi" w:hAnsi="Times New Roman"/>
          <w:sz w:val="28"/>
          <w:szCs w:val="28"/>
        </w:rPr>
        <w:t xml:space="preserve"> </w:t>
      </w:r>
      <w:r w:rsidR="00596B39">
        <w:rPr>
          <w:rFonts w:ascii="Times New Roman" w:eastAsiaTheme="minorHAnsi" w:hAnsi="Times New Roman"/>
          <w:sz w:val="28"/>
          <w:szCs w:val="28"/>
        </w:rPr>
        <w:t>Франка</w:t>
      </w:r>
      <w:r w:rsidR="00596B39"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596B39">
        <w:rPr>
          <w:rFonts w:ascii="Times New Roman" w:eastAsiaTheme="minorHAnsi" w:hAnsi="Times New Roman"/>
          <w:sz w:val="28"/>
          <w:szCs w:val="28"/>
        </w:rPr>
        <w:t>3 («Пропаганда»)</w:t>
      </w:r>
      <w:r w:rsidR="00596B39" w:rsidRPr="00042E97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74EB1C8E" w14:textId="4D4EE4CC" w:rsidR="005440A1" w:rsidRDefault="005440A1" w:rsidP="005440A1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B00AD1">
        <w:rPr>
          <w:rFonts w:ascii="Times New Roman" w:eastAsiaTheme="minorHAnsi" w:hAnsi="Times New Roman"/>
          <w:sz w:val="28"/>
          <w:szCs w:val="28"/>
        </w:rPr>
        <w:t>1</w:t>
      </w:r>
      <w:r w:rsidR="0070196D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вул.</w:t>
      </w:r>
      <w:r w:rsidR="00837060">
        <w:rPr>
          <w:rFonts w:ascii="Times New Roman" w:eastAsiaTheme="minorHAnsi" w:hAnsi="Times New Roman"/>
          <w:sz w:val="28"/>
          <w:szCs w:val="28"/>
        </w:rPr>
        <w:t xml:space="preserve"> Мухи</w:t>
      </w:r>
      <w:r w:rsidRPr="00F200BA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7AB3652D" w14:textId="7B31E705" w:rsidR="005440A1" w:rsidRDefault="005440A1" w:rsidP="00EF1EF5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="0070196D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вул.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</w:t>
      </w:r>
      <w:r w:rsidR="00EF1EF5">
        <w:rPr>
          <w:rFonts w:ascii="Times New Roman" w:eastAsiaTheme="minorHAnsi" w:hAnsi="Times New Roman"/>
          <w:sz w:val="28"/>
          <w:szCs w:val="28"/>
        </w:rPr>
        <w:t>Театральній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, </w:t>
      </w:r>
      <w:r w:rsidR="00EF1EF5">
        <w:rPr>
          <w:rFonts w:ascii="Times New Roman" w:eastAsiaTheme="minorHAnsi" w:hAnsi="Times New Roman"/>
          <w:sz w:val="28"/>
          <w:szCs w:val="28"/>
        </w:rPr>
        <w:t>32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(«</w:t>
      </w:r>
      <w:r w:rsidR="00EF1EF5">
        <w:rPr>
          <w:rFonts w:ascii="Times New Roman" w:eastAsiaTheme="minorHAnsi" w:hAnsi="Times New Roman"/>
          <w:sz w:val="28"/>
          <w:szCs w:val="28"/>
        </w:rPr>
        <w:t>Туристична агенція «Поїхали з нами</w:t>
      </w:r>
      <w:r w:rsidRPr="00246D94">
        <w:rPr>
          <w:rFonts w:ascii="Times New Roman" w:eastAsiaTheme="minorHAnsi" w:hAnsi="Times New Roman"/>
          <w:sz w:val="28"/>
          <w:szCs w:val="28"/>
        </w:rPr>
        <w:t>»)</w:t>
      </w:r>
      <w:r w:rsidRPr="00F200BA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14:paraId="48AFFB55" w14:textId="63A58AED" w:rsidR="0070196D" w:rsidRDefault="0070196D" w:rsidP="00EF1EF5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1.13.</w:t>
      </w:r>
      <w:r w:rsidR="00701D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701DE2">
        <w:rPr>
          <w:rFonts w:ascii="Times New Roman" w:eastAsiaTheme="minorHAnsi" w:hAnsi="Times New Roman"/>
          <w:sz w:val="28"/>
          <w:szCs w:val="28"/>
          <w:lang w:val="ru-RU"/>
        </w:rPr>
        <w:t>Банер</w:t>
      </w:r>
      <w:proofErr w:type="spellEnd"/>
      <w:r w:rsidR="00701DE2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701DE2">
        <w:rPr>
          <w:rFonts w:ascii="Times New Roman" w:eastAsiaTheme="minorHAnsi" w:hAnsi="Times New Roman"/>
          <w:sz w:val="28"/>
          <w:szCs w:val="28"/>
          <w:lang w:val="ru-RU"/>
        </w:rPr>
        <w:t>фасаді</w:t>
      </w:r>
      <w:proofErr w:type="spellEnd"/>
      <w:r w:rsidR="00701DE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="00701DE2">
        <w:rPr>
          <w:rFonts w:ascii="Times New Roman" w:eastAsiaTheme="minorHAnsi" w:hAnsi="Times New Roman"/>
          <w:sz w:val="28"/>
          <w:szCs w:val="28"/>
          <w:lang w:val="ru-RU"/>
        </w:rPr>
        <w:t>будинку</w:t>
      </w:r>
      <w:proofErr w:type="spellEnd"/>
      <w:r w:rsidR="00701DE2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proofErr w:type="spellStart"/>
      <w:r w:rsidR="00701DE2">
        <w:rPr>
          <w:rFonts w:ascii="Times New Roman" w:eastAsiaTheme="minorHAnsi" w:hAnsi="Times New Roman"/>
          <w:sz w:val="28"/>
          <w:szCs w:val="28"/>
          <w:lang w:val="ru-RU"/>
        </w:rPr>
        <w:t>вул</w:t>
      </w:r>
      <w:proofErr w:type="spellEnd"/>
      <w:r w:rsidR="00701DE2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spellStart"/>
      <w:r w:rsidR="00701DE2">
        <w:rPr>
          <w:rFonts w:ascii="Times New Roman" w:eastAsiaTheme="minorHAnsi" w:hAnsi="Times New Roman"/>
          <w:sz w:val="28"/>
          <w:szCs w:val="28"/>
          <w:lang w:val="ru-RU"/>
        </w:rPr>
        <w:t>Чорновола</w:t>
      </w:r>
      <w:proofErr w:type="spellEnd"/>
      <w:r w:rsidR="00701DE2">
        <w:rPr>
          <w:rFonts w:ascii="Times New Roman" w:eastAsiaTheme="minorHAnsi" w:hAnsi="Times New Roman"/>
          <w:sz w:val="28"/>
          <w:szCs w:val="28"/>
          <w:lang w:val="ru-RU"/>
        </w:rPr>
        <w:t>, 20 («Ломбард Благо»).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14:paraId="193F9834" w14:textId="74BCD842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Відділу муніципальної інспекції міської ради </w:t>
      </w:r>
      <w:r w:rsidRPr="00F40F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Дмитро МЕЛЬНИЧУК</w:t>
      </w:r>
      <w:r w:rsidRPr="00F40F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</w:t>
      </w:r>
      <w:r w:rsidR="00FD05B1">
        <w:rPr>
          <w:rFonts w:ascii="Times New Roman" w:hAnsi="Times New Roman"/>
          <w:sz w:val="28"/>
          <w:szCs w:val="28"/>
        </w:rPr>
        <w:t xml:space="preserve"> незаконно встановлених</w:t>
      </w:r>
      <w:r>
        <w:rPr>
          <w:rFonts w:ascii="Times New Roman" w:hAnsi="Times New Roman"/>
          <w:sz w:val="28"/>
          <w:szCs w:val="28"/>
        </w:rPr>
        <w:t xml:space="preserve"> рекламних засобів</w:t>
      </w:r>
      <w:r w:rsidR="001B58AE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вивісок.</w:t>
      </w:r>
    </w:p>
    <w:p w14:paraId="2C722E49" w14:textId="228AE6C2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 рішення покласти на заступника міського голови </w:t>
      </w:r>
      <w:r w:rsidR="009506CE">
        <w:rPr>
          <w:rFonts w:ascii="Times New Roman" w:hAnsi="Times New Roman"/>
          <w:sz w:val="28"/>
          <w:szCs w:val="28"/>
        </w:rPr>
        <w:t>Зоряну МИХАЛУШКО</w:t>
      </w:r>
      <w:r>
        <w:rPr>
          <w:rFonts w:ascii="Times New Roman" w:hAnsi="Times New Roman"/>
          <w:sz w:val="28"/>
          <w:szCs w:val="28"/>
        </w:rPr>
        <w:t>.</w:t>
      </w:r>
    </w:p>
    <w:p w14:paraId="33666AC8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1B4056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802098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6F6313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938B368" w14:textId="77777777" w:rsidR="005440A1" w:rsidRDefault="005440A1" w:rsidP="005440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F477F03" w14:textId="28FAFDF8" w:rsidR="005440A1" w:rsidRDefault="005440A1" w:rsidP="005440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Богдан СТАНІСЛАВСЬКИЙ</w:t>
      </w:r>
    </w:p>
    <w:sectPr w:rsidR="005440A1" w:rsidSect="00106FF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58"/>
    <w:rsid w:val="00106FF0"/>
    <w:rsid w:val="001B3B0D"/>
    <w:rsid w:val="001B58AE"/>
    <w:rsid w:val="001B6786"/>
    <w:rsid w:val="001D205F"/>
    <w:rsid w:val="00201603"/>
    <w:rsid w:val="00265867"/>
    <w:rsid w:val="004B4F7E"/>
    <w:rsid w:val="004C3F35"/>
    <w:rsid w:val="004D7626"/>
    <w:rsid w:val="004E5CF0"/>
    <w:rsid w:val="00516978"/>
    <w:rsid w:val="005440A1"/>
    <w:rsid w:val="00551CDA"/>
    <w:rsid w:val="00556418"/>
    <w:rsid w:val="00596B39"/>
    <w:rsid w:val="00647311"/>
    <w:rsid w:val="0067365D"/>
    <w:rsid w:val="006A2ACC"/>
    <w:rsid w:val="006A53B9"/>
    <w:rsid w:val="006E32A1"/>
    <w:rsid w:val="0070196D"/>
    <w:rsid w:val="00701DE2"/>
    <w:rsid w:val="007609BC"/>
    <w:rsid w:val="007A3A9D"/>
    <w:rsid w:val="00837060"/>
    <w:rsid w:val="008478BE"/>
    <w:rsid w:val="00853704"/>
    <w:rsid w:val="00926EC6"/>
    <w:rsid w:val="009506CE"/>
    <w:rsid w:val="009C08EF"/>
    <w:rsid w:val="009D799A"/>
    <w:rsid w:val="009F4532"/>
    <w:rsid w:val="00A34AC2"/>
    <w:rsid w:val="00A97F0F"/>
    <w:rsid w:val="00B00AD1"/>
    <w:rsid w:val="00B254E1"/>
    <w:rsid w:val="00B75117"/>
    <w:rsid w:val="00BF64B8"/>
    <w:rsid w:val="00C15456"/>
    <w:rsid w:val="00C44EB4"/>
    <w:rsid w:val="00D4585F"/>
    <w:rsid w:val="00D70B4D"/>
    <w:rsid w:val="00DA6A58"/>
    <w:rsid w:val="00DB4913"/>
    <w:rsid w:val="00DC22E0"/>
    <w:rsid w:val="00DF2D3F"/>
    <w:rsid w:val="00E70B97"/>
    <w:rsid w:val="00E934AF"/>
    <w:rsid w:val="00EF1EF5"/>
    <w:rsid w:val="00F358BB"/>
    <w:rsid w:val="00F554E2"/>
    <w:rsid w:val="00F768D4"/>
    <w:rsid w:val="00F93D66"/>
    <w:rsid w:val="00F94BBB"/>
    <w:rsid w:val="00FD05B1"/>
    <w:rsid w:val="00F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1321D"/>
  <w15:chartTrackingRefBased/>
  <w15:docId w15:val="{1AF42584-CF41-4FEB-8287-F5E5FADC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0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5440A1"/>
  </w:style>
  <w:style w:type="table" w:styleId="a3">
    <w:name w:val="Table Grid"/>
    <w:basedOn w:val="a1"/>
    <w:uiPriority w:val="39"/>
    <w:rsid w:val="00544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Свінціцька Ірина Миколаївна</cp:lastModifiedBy>
  <cp:revision>68</cp:revision>
  <cp:lastPrinted>2023-10-25T10:09:00Z</cp:lastPrinted>
  <dcterms:created xsi:type="dcterms:W3CDTF">2023-10-25T06:07:00Z</dcterms:created>
  <dcterms:modified xsi:type="dcterms:W3CDTF">2023-10-30T07:29:00Z</dcterms:modified>
</cp:coreProperties>
</file>